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E38BB7">
      <w:pPr>
        <w:jc w:val="center"/>
        <w:rPr>
          <w:rFonts w:hint="eastAsia" w:ascii="宋体" w:hAnsi="宋体" w:eastAsia="宋体" w:cs="宋体"/>
          <w:b/>
          <w:bCs/>
          <w:sz w:val="32"/>
          <w:szCs w:val="32"/>
          <w:lang w:eastAsia="zh-CN"/>
        </w:rPr>
      </w:pPr>
      <w:r>
        <w:rPr>
          <w:rFonts w:hint="eastAsia" w:ascii="宋体" w:hAnsi="宋体" w:eastAsia="宋体" w:cs="宋体"/>
          <w:b/>
          <w:bCs/>
          <w:sz w:val="32"/>
          <w:szCs w:val="32"/>
          <w:lang w:eastAsia="zh-CN"/>
        </w:rPr>
        <w:t>保障住培学员待遇</w:t>
      </w:r>
      <w:r>
        <w:rPr>
          <w:rFonts w:hint="eastAsia" w:ascii="宋体" w:hAnsi="宋体" w:eastAsia="宋体" w:cs="宋体"/>
          <w:b/>
          <w:bCs/>
          <w:sz w:val="32"/>
          <w:szCs w:val="32"/>
          <w:lang w:val="en-US" w:eastAsia="zh-CN"/>
        </w:rPr>
        <w:t xml:space="preserve">  </w:t>
      </w:r>
      <w:r>
        <w:rPr>
          <w:rFonts w:hint="eastAsia" w:ascii="宋体" w:hAnsi="宋体" w:eastAsia="宋体" w:cs="宋体"/>
          <w:b/>
          <w:bCs/>
          <w:sz w:val="32"/>
          <w:szCs w:val="32"/>
          <w:lang w:eastAsia="zh-CN"/>
        </w:rPr>
        <w:t>向儿科紧缺专业薪酬倾斜</w:t>
      </w:r>
    </w:p>
    <w:p w14:paraId="651C4D6D">
      <w:pPr>
        <w:jc w:val="right"/>
        <w:rPr>
          <w:rFonts w:hint="eastAsia" w:ascii="宋体" w:hAnsi="宋体" w:eastAsia="宋体" w:cs="宋体"/>
          <w:b/>
          <w:bCs/>
          <w:sz w:val="32"/>
          <w:szCs w:val="32"/>
          <w:lang w:eastAsia="zh-CN"/>
        </w:rPr>
      </w:pPr>
      <w:r>
        <w:rPr>
          <w:rFonts w:hint="eastAsia" w:ascii="宋体" w:hAnsi="宋体" w:eastAsia="宋体" w:cs="宋体"/>
          <w:b/>
          <w:bCs/>
          <w:sz w:val="32"/>
          <w:szCs w:val="32"/>
          <w:lang w:eastAsia="zh-CN"/>
        </w:rPr>
        <w:t>——天津市儿童医院住培基地</w:t>
      </w:r>
    </w:p>
    <w:p w14:paraId="077A47A1">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textAlignment w:val="auto"/>
        <w:rPr>
          <w:rFonts w:hint="eastAsia" w:asciiTheme="majorEastAsia" w:hAnsiTheme="majorEastAsia" w:eastAsiaTheme="majorEastAsia" w:cstheme="majorEastAsia"/>
          <w:color w:val="000000" w:themeColor="text1"/>
          <w:sz w:val="28"/>
          <w:szCs w:val="28"/>
          <w:lang w:val="en-US" w:eastAsia="zh-CN"/>
          <w14:textFill>
            <w14:solidFill>
              <w14:schemeClr w14:val="tx1"/>
            </w14:solidFill>
          </w14:textFill>
        </w:rPr>
      </w:pPr>
    </w:p>
    <w:p w14:paraId="7A05916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textAlignment w:val="auto"/>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pPr>
      <w:r>
        <w:rPr>
          <w:rFonts w:hint="eastAsia" w:asciiTheme="majorEastAsia" w:hAnsiTheme="majorEastAsia" w:eastAsiaTheme="majorEastAsia" w:cstheme="majorEastAsia"/>
          <w:color w:val="000000" w:themeColor="text1"/>
          <w:sz w:val="28"/>
          <w:szCs w:val="28"/>
          <w:lang w:val="en-US" w:eastAsia="zh-CN"/>
          <w14:textFill>
            <w14:solidFill>
              <w14:schemeClr w14:val="tx1"/>
            </w14:solidFill>
          </w14:textFill>
        </w:rPr>
        <w:t>天津市儿童医院2014年成为首批国家住院医师规范化培训基地；2020年9月成为国家重点专业基地。</w:t>
      </w:r>
      <w:r>
        <w:rPr>
          <w:rFonts w:hint="eastAsia" w:ascii="宋体" w:hAnsi="宋体" w:eastAsia="宋体" w:cs="宋体"/>
          <w:color w:val="000000" w:themeColor="text1"/>
          <w:sz w:val="28"/>
          <w:szCs w:val="28"/>
          <w:lang w:eastAsia="zh-CN"/>
          <w14:textFill>
            <w14:solidFill>
              <w14:schemeClr w14:val="tx1"/>
            </w14:solidFill>
          </w14:textFill>
        </w:rPr>
        <w:t>培训基地保障住培学员的薪酬待遇，同时向儿科紧缺专业倾斜。</w:t>
      </w:r>
    </w:p>
    <w:p w14:paraId="3A39F5F4">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Theme="majorEastAsia" w:hAnsiTheme="majorEastAsia" w:eastAsiaTheme="majorEastAsia" w:cstheme="majorEastAsia"/>
          <w:b/>
          <w:bCs/>
          <w:color w:val="000000" w:themeColor="text1"/>
          <w:sz w:val="28"/>
          <w:szCs w:val="28"/>
          <w14:textFill>
            <w14:solidFill>
              <w14:schemeClr w14:val="tx1"/>
            </w14:solidFill>
          </w14:textFill>
        </w:rPr>
      </w:pPr>
      <w:r>
        <w:rPr>
          <w:rFonts w:hint="eastAsia" w:asciiTheme="majorEastAsia" w:hAnsiTheme="majorEastAsia" w:eastAsiaTheme="majorEastAsia" w:cstheme="majorEastAsia"/>
          <w:b/>
          <w:bCs/>
          <w:color w:val="000000" w:themeColor="text1"/>
          <w:sz w:val="28"/>
          <w:szCs w:val="28"/>
          <w:lang w:eastAsia="zh-CN"/>
          <w14:textFill>
            <w14:solidFill>
              <w14:schemeClr w14:val="tx1"/>
            </w14:solidFill>
          </w14:textFill>
        </w:rPr>
        <w:t>一、</w:t>
      </w:r>
      <w:r>
        <w:rPr>
          <w:rFonts w:hint="eastAsia" w:asciiTheme="majorEastAsia" w:hAnsiTheme="majorEastAsia" w:eastAsiaTheme="majorEastAsia" w:cstheme="majorEastAsia"/>
          <w:b/>
          <w:bCs/>
          <w:color w:val="000000" w:themeColor="text1"/>
          <w:sz w:val="28"/>
          <w:szCs w:val="28"/>
          <w14:textFill>
            <w14:solidFill>
              <w14:schemeClr w14:val="tx1"/>
            </w14:solidFill>
          </w14:textFill>
        </w:rPr>
        <w:t>签订合同情况</w:t>
      </w:r>
    </w:p>
    <w:p w14:paraId="2F41D52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textAlignment w:val="auto"/>
        <w:rPr>
          <w:rFonts w:hint="eastAsia" w:ascii="宋体" w:hAnsi="宋体" w:eastAsia="宋体" w:cs="宋体"/>
          <w:i w:val="0"/>
          <w:iCs w:val="0"/>
          <w:caps w:val="0"/>
          <w:color w:val="000000" w:themeColor="text1"/>
          <w:spacing w:val="0"/>
          <w:sz w:val="28"/>
          <w:szCs w:val="28"/>
          <w:u w:val="none"/>
          <w14:textFill>
            <w14:solidFill>
              <w14:schemeClr w14:val="tx1"/>
            </w14:solidFill>
          </w14:textFill>
        </w:rPr>
      </w:pPr>
      <w:r>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t>（一）面向社会招收住院医师</w:t>
      </w:r>
    </w:p>
    <w:p w14:paraId="6B735EBF">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jc w:val="left"/>
        <w:textAlignment w:val="auto"/>
        <w:rPr>
          <w:rFonts w:hint="eastAsia" w:ascii="宋体" w:hAnsi="宋体" w:eastAsia="宋体" w:cs="宋体"/>
          <w:i w:val="0"/>
          <w:iCs w:val="0"/>
          <w:caps w:val="0"/>
          <w:color w:val="000000" w:themeColor="text1"/>
          <w:spacing w:val="0"/>
          <w:sz w:val="28"/>
          <w:szCs w:val="28"/>
          <w:u w:val="none"/>
          <w:shd w:val="clear" w:fill="FFFFFF"/>
          <w:lang w:eastAsia="zh-CN"/>
          <w14:textFill>
            <w14:solidFill>
              <w14:schemeClr w14:val="tx1"/>
            </w14:solidFill>
          </w14:textFill>
        </w:rPr>
      </w:pPr>
      <w:r>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t>面向社会招收的培训对象与培训基地签订培训合同、劳动合同</w:t>
      </w:r>
      <w:r>
        <w:rPr>
          <w:rFonts w:hint="eastAsia" w:ascii="宋体" w:hAnsi="宋体" w:eastAsia="宋体" w:cs="宋体"/>
          <w:i w:val="0"/>
          <w:iCs w:val="0"/>
          <w:caps w:val="0"/>
          <w:color w:val="000000" w:themeColor="text1"/>
          <w:spacing w:val="0"/>
          <w:sz w:val="28"/>
          <w:szCs w:val="28"/>
          <w:u w:val="none"/>
          <w:shd w:val="clear" w:fill="FFFFFF"/>
          <w:lang w:eastAsia="zh-CN"/>
          <w14:textFill>
            <w14:solidFill>
              <w14:schemeClr w14:val="tx1"/>
            </w14:solidFill>
          </w14:textFill>
        </w:rPr>
        <w:t>。</w:t>
      </w:r>
    </w:p>
    <w:p w14:paraId="5A4871F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jc w:val="left"/>
        <w:textAlignment w:val="auto"/>
        <w:rPr>
          <w:rFonts w:hint="eastAsia" w:ascii="宋体" w:hAnsi="宋体" w:eastAsia="宋体" w:cs="宋体"/>
          <w:i w:val="0"/>
          <w:iCs w:val="0"/>
          <w:caps w:val="0"/>
          <w:color w:val="000000" w:themeColor="text1"/>
          <w:spacing w:val="0"/>
          <w:sz w:val="28"/>
          <w:szCs w:val="28"/>
          <w:u w:val="none"/>
          <w14:textFill>
            <w14:solidFill>
              <w14:schemeClr w14:val="tx1"/>
            </w14:solidFill>
          </w14:textFill>
        </w:rPr>
      </w:pPr>
      <w:r>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t>（二）单位委培学员</w:t>
      </w:r>
    </w:p>
    <w:p w14:paraId="59949B6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textAlignment w:val="auto"/>
        <w:rPr>
          <w:rFonts w:hint="eastAsia" w:ascii="宋体" w:hAnsi="宋体" w:eastAsia="宋体" w:cs="宋体"/>
          <w:i w:val="0"/>
          <w:iCs w:val="0"/>
          <w:caps w:val="0"/>
          <w:color w:val="000000" w:themeColor="text1"/>
          <w:spacing w:val="0"/>
          <w:sz w:val="28"/>
          <w:szCs w:val="28"/>
          <w:u w:val="none"/>
          <w14:textFill>
            <w14:solidFill>
              <w14:schemeClr w14:val="tx1"/>
            </w14:solidFill>
          </w14:textFill>
        </w:rPr>
      </w:pPr>
      <w:r>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t>单位委派的培训对象，培训期间原人事（劳动）、工资关系不变，委派单位、培训基地和培训对象三方签订委托培训协议。委派单位发放的工资低于培训基地同等条件住院医师工资水平的部分，由培训基地按照本院同等条件住院医师工资水平依考核发放。</w:t>
      </w:r>
    </w:p>
    <w:p w14:paraId="69C8B0AD">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textAlignment w:val="auto"/>
        <w:rPr>
          <w:rFonts w:hint="eastAsia" w:ascii="宋体" w:hAnsi="宋体" w:eastAsia="宋体" w:cs="宋体"/>
          <w:i w:val="0"/>
          <w:iCs w:val="0"/>
          <w:caps w:val="0"/>
          <w:color w:val="000000" w:themeColor="text1"/>
          <w:spacing w:val="0"/>
          <w:sz w:val="28"/>
          <w:szCs w:val="28"/>
          <w:u w:val="none"/>
          <w14:textFill>
            <w14:solidFill>
              <w14:schemeClr w14:val="tx1"/>
            </w14:solidFill>
          </w14:textFill>
        </w:rPr>
      </w:pPr>
      <w:r>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t>（三）对口支援住院医师。</w:t>
      </w:r>
    </w:p>
    <w:p w14:paraId="47AABDD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textAlignment w:val="auto"/>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pPr>
      <w:r>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t>培训期间原人事（劳动）、工资关系不变，委派单位、培训基地和培训对象三方签订委托培训协议。</w:t>
      </w:r>
    </w:p>
    <w:p w14:paraId="7EEB6E8F">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Theme="majorEastAsia" w:hAnsiTheme="majorEastAsia" w:eastAsiaTheme="majorEastAsia" w:cstheme="majorEastAsia"/>
          <w:b/>
          <w:bCs/>
          <w:color w:val="000000" w:themeColor="text1"/>
          <w:sz w:val="28"/>
          <w:szCs w:val="28"/>
          <w14:textFill>
            <w14:solidFill>
              <w14:schemeClr w14:val="tx1"/>
            </w14:solidFill>
          </w14:textFill>
        </w:rPr>
      </w:pPr>
      <w:r>
        <w:rPr>
          <w:rFonts w:hint="eastAsia" w:asciiTheme="majorEastAsia" w:hAnsiTheme="majorEastAsia" w:eastAsiaTheme="majorEastAsia" w:cstheme="majorEastAsia"/>
          <w:b/>
          <w:bCs/>
          <w:color w:val="000000" w:themeColor="text1"/>
          <w:sz w:val="28"/>
          <w:szCs w:val="28"/>
          <w:lang w:eastAsia="zh-CN"/>
          <w14:textFill>
            <w14:solidFill>
              <w14:schemeClr w14:val="tx1"/>
            </w14:solidFill>
          </w14:textFill>
        </w:rPr>
        <w:t>二、</w:t>
      </w:r>
      <w:r>
        <w:rPr>
          <w:rFonts w:hint="eastAsia" w:asciiTheme="majorEastAsia" w:hAnsiTheme="majorEastAsia" w:eastAsiaTheme="majorEastAsia" w:cstheme="majorEastAsia"/>
          <w:b/>
          <w:bCs/>
          <w:color w:val="000000" w:themeColor="text1"/>
          <w:sz w:val="28"/>
          <w:szCs w:val="28"/>
          <w14:textFill>
            <w14:solidFill>
              <w14:schemeClr w14:val="tx1"/>
            </w14:solidFill>
          </w14:textFill>
        </w:rPr>
        <w:t>基本劳动报酬</w:t>
      </w:r>
    </w:p>
    <w:p w14:paraId="743D848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textAlignment w:val="auto"/>
        <w:rPr>
          <w:rFonts w:hint="eastAsia" w:ascii="宋体" w:hAnsi="宋体" w:eastAsia="宋体" w:cs="宋体"/>
          <w:i w:val="0"/>
          <w:iCs w:val="0"/>
          <w:caps w:val="0"/>
          <w:color w:val="000000" w:themeColor="text1"/>
          <w:spacing w:val="0"/>
          <w:sz w:val="28"/>
          <w:szCs w:val="28"/>
          <w:u w:val="none"/>
          <w:shd w:val="clear" w:fill="FFFFFF"/>
          <w:lang w:eastAsia="zh-CN"/>
          <w14:textFill>
            <w14:solidFill>
              <w14:schemeClr w14:val="tx1"/>
            </w14:solidFill>
          </w14:textFill>
        </w:rPr>
      </w:pPr>
      <w:r>
        <w:rPr>
          <w:rFonts w:hint="eastAsia" w:ascii="宋体" w:hAnsi="宋体" w:eastAsia="宋体" w:cs="宋体"/>
          <w:i w:val="0"/>
          <w:iCs w:val="0"/>
          <w:caps w:val="0"/>
          <w:color w:val="000000" w:themeColor="text1"/>
          <w:spacing w:val="0"/>
          <w:sz w:val="28"/>
          <w:szCs w:val="28"/>
          <w:u w:val="none"/>
          <w:shd w:val="clear" w:fill="FFFFFF"/>
          <w:lang w:eastAsia="zh-CN"/>
          <w14:textFill>
            <w14:solidFill>
              <w14:schemeClr w14:val="tx1"/>
            </w14:solidFill>
          </w14:textFill>
        </w:rPr>
        <w:t>（一）</w:t>
      </w:r>
      <w:r>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t>培训期间的生活补助</w:t>
      </w:r>
      <w:r>
        <w:rPr>
          <w:rFonts w:hint="eastAsia" w:asciiTheme="majorEastAsia" w:hAnsiTheme="majorEastAsia" w:eastAsiaTheme="majorEastAsia" w:cstheme="majorEastAsia"/>
          <w:b w:val="0"/>
          <w:bCs/>
          <w:color w:val="000000" w:themeColor="text1"/>
          <w:sz w:val="28"/>
          <w:szCs w:val="28"/>
          <w14:textFill>
            <w14:solidFill>
              <w14:schemeClr w14:val="tx1"/>
            </w14:solidFill>
          </w14:textFill>
        </w:rPr>
        <w:t>2500元/月</w:t>
      </w:r>
      <w:r>
        <w:rPr>
          <w:rFonts w:hint="eastAsia" w:asciiTheme="majorEastAsia" w:hAnsiTheme="majorEastAsia" w:eastAsiaTheme="majorEastAsia" w:cstheme="majorEastAsia"/>
          <w:b w:val="0"/>
          <w:bCs/>
          <w:color w:val="000000" w:themeColor="text1"/>
          <w:sz w:val="28"/>
          <w:szCs w:val="28"/>
          <w:lang w:val="en-US" w:eastAsia="zh-CN"/>
          <w14:textFill>
            <w14:solidFill>
              <w14:schemeClr w14:val="tx1"/>
            </w14:solidFill>
          </w14:textFill>
        </w:rPr>
        <w:t>/人，</w:t>
      </w:r>
      <w:r>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t>由培训基地负责发放</w:t>
      </w:r>
      <w:r>
        <w:rPr>
          <w:rFonts w:hint="eastAsia" w:ascii="宋体" w:hAnsi="宋体" w:eastAsia="宋体" w:cs="宋体"/>
          <w:i w:val="0"/>
          <w:iCs w:val="0"/>
          <w:caps w:val="0"/>
          <w:color w:val="000000" w:themeColor="text1"/>
          <w:spacing w:val="0"/>
          <w:sz w:val="28"/>
          <w:szCs w:val="28"/>
          <w:u w:val="none"/>
          <w:shd w:val="clear" w:fill="FFFFFF"/>
          <w:lang w:eastAsia="zh-CN"/>
          <w14:textFill>
            <w14:solidFill>
              <w14:schemeClr w14:val="tx1"/>
            </w14:solidFill>
          </w14:textFill>
        </w:rPr>
        <w:t>。</w:t>
      </w:r>
    </w:p>
    <w:p w14:paraId="2AA9EB7D">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ajorEastAsia" w:hAnsiTheme="majorEastAsia" w:eastAsiaTheme="majorEastAsia" w:cstheme="majorEastAsia"/>
          <w:color w:val="000000" w:themeColor="text1"/>
          <w:sz w:val="28"/>
          <w:szCs w:val="28"/>
          <w14:textFill>
            <w14:solidFill>
              <w14:schemeClr w14:val="tx1"/>
            </w14:solidFill>
          </w14:textFill>
        </w:rPr>
      </w:pPr>
      <w:r>
        <w:rPr>
          <w:rFonts w:hint="eastAsia" w:asciiTheme="majorEastAsia" w:hAnsiTheme="majorEastAsia" w:eastAsiaTheme="majorEastAsia" w:cstheme="majorEastAsia"/>
          <w:color w:val="000000" w:themeColor="text1"/>
          <w:sz w:val="28"/>
          <w:szCs w:val="28"/>
          <w:lang w:eastAsia="zh-CN"/>
          <w14:textFill>
            <w14:solidFill>
              <w14:schemeClr w14:val="tx1"/>
            </w14:solidFill>
          </w14:textFill>
        </w:rPr>
        <w:t>（二）</w:t>
      </w:r>
      <w:r>
        <w:rPr>
          <w:rFonts w:hint="eastAsia" w:asciiTheme="majorEastAsia" w:hAnsiTheme="majorEastAsia" w:eastAsiaTheme="majorEastAsia" w:cstheme="majorEastAsia"/>
          <w:color w:val="000000" w:themeColor="text1"/>
          <w:sz w:val="28"/>
          <w:szCs w:val="28"/>
          <w14:textFill>
            <w14:solidFill>
              <w14:schemeClr w14:val="tx1"/>
            </w14:solidFill>
          </w14:textFill>
        </w:rPr>
        <w:t>单位人基本工资由派送单位承担</w:t>
      </w:r>
      <w:r>
        <w:rPr>
          <w:rFonts w:hint="eastAsia" w:asciiTheme="majorEastAsia" w:hAnsiTheme="majorEastAsia" w:eastAsiaTheme="majorEastAsia" w:cstheme="majorEastAsia"/>
          <w:color w:val="000000" w:themeColor="text1"/>
          <w:sz w:val="28"/>
          <w:szCs w:val="28"/>
          <w:lang w:eastAsia="zh-CN"/>
          <w14:textFill>
            <w14:solidFill>
              <w14:schemeClr w14:val="tx1"/>
            </w14:solidFill>
          </w14:textFill>
        </w:rPr>
        <w:t>，</w:t>
      </w:r>
      <w:r>
        <w:rPr>
          <w:rFonts w:hint="eastAsia" w:asciiTheme="majorEastAsia" w:hAnsiTheme="majorEastAsia" w:eastAsiaTheme="majorEastAsia" w:cstheme="majorEastAsia"/>
          <w:color w:val="000000" w:themeColor="text1"/>
          <w:sz w:val="28"/>
          <w:szCs w:val="28"/>
          <w:lang w:val="en-US" w:eastAsia="zh-CN"/>
          <w14:textFill>
            <w14:solidFill>
              <w14:schemeClr w14:val="tx1"/>
            </w14:solidFill>
          </w14:textFill>
        </w:rPr>
        <w:t>派送</w:t>
      </w:r>
      <w:r>
        <w:rPr>
          <w:rFonts w:hint="default" w:asciiTheme="majorEastAsia" w:hAnsiTheme="majorEastAsia" w:eastAsiaTheme="majorEastAsia" w:cstheme="majorEastAsia"/>
          <w:color w:val="000000" w:themeColor="text1"/>
          <w:sz w:val="28"/>
          <w:szCs w:val="28"/>
          <w:lang w:val="en-US" w:eastAsia="zh-CN"/>
          <w14:textFill>
            <w14:solidFill>
              <w14:schemeClr w14:val="tx1"/>
            </w14:solidFill>
          </w14:textFill>
        </w:rPr>
        <w:t>单位发放的工资低于培训基地同等条件住院医师工资水平的部分，由培训基地按照本院同等条件住院医师工资水平依考核发放。</w:t>
      </w:r>
    </w:p>
    <w:p w14:paraId="2534B7F0">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ajorEastAsia" w:hAnsiTheme="majorEastAsia" w:eastAsiaTheme="majorEastAsia" w:cstheme="majorEastAsia"/>
          <w:b w:val="0"/>
          <w:bCs/>
          <w:color w:val="000000" w:themeColor="text1"/>
          <w:sz w:val="28"/>
          <w:szCs w:val="28"/>
          <w:lang w:val="en-US" w:eastAsia="zh-CN"/>
          <w14:textFill>
            <w14:solidFill>
              <w14:schemeClr w14:val="tx1"/>
            </w14:solidFill>
          </w14:textFill>
        </w:rPr>
      </w:pPr>
      <w:r>
        <w:rPr>
          <w:rFonts w:hint="eastAsia" w:asciiTheme="majorEastAsia" w:hAnsiTheme="majorEastAsia" w:eastAsiaTheme="majorEastAsia" w:cstheme="majorEastAsia"/>
          <w:b w:val="0"/>
          <w:bCs/>
          <w:color w:val="000000" w:themeColor="text1"/>
          <w:sz w:val="28"/>
          <w:szCs w:val="28"/>
          <w:lang w:val="en-US" w:eastAsia="zh-CN"/>
          <w14:textFill>
            <w14:solidFill>
              <w14:schemeClr w14:val="tx1"/>
            </w14:solidFill>
          </w14:textFill>
        </w:rPr>
        <w:t>（三）社会人培训期间的工资、五险一金由培训基地负责，参照本基地同等条件住院医师工资标准发放。</w:t>
      </w:r>
    </w:p>
    <w:p w14:paraId="259F87EC">
      <w:pPr>
        <w:keepNext w:val="0"/>
        <w:keepLines w:val="0"/>
        <w:pageBreakBefore w:val="0"/>
        <w:widowControl w:val="0"/>
        <w:kinsoku/>
        <w:wordWrap/>
        <w:overflowPunct/>
        <w:topLinePunct w:val="0"/>
        <w:autoSpaceDE/>
        <w:autoSpaceDN/>
        <w:bidi w:val="0"/>
        <w:adjustRightInd/>
        <w:snapToGrid/>
        <w:ind w:firstLine="562" w:firstLineChars="200"/>
        <w:textAlignment w:val="auto"/>
        <w:rPr>
          <w:rFonts w:hint="eastAsia" w:asciiTheme="majorEastAsia" w:hAnsiTheme="majorEastAsia" w:eastAsiaTheme="majorEastAsia" w:cstheme="majorEastAsia"/>
          <w:b/>
          <w:bCs/>
          <w:color w:val="000000" w:themeColor="text1"/>
          <w:sz w:val="28"/>
          <w:szCs w:val="28"/>
          <w14:textFill>
            <w14:solidFill>
              <w14:schemeClr w14:val="tx1"/>
            </w14:solidFill>
          </w14:textFill>
        </w:rPr>
      </w:pPr>
      <w:r>
        <w:rPr>
          <w:rFonts w:hint="eastAsia" w:asciiTheme="majorEastAsia" w:hAnsiTheme="majorEastAsia" w:eastAsiaTheme="majorEastAsia" w:cstheme="majorEastAsia"/>
          <w:b/>
          <w:bCs/>
          <w:color w:val="000000" w:themeColor="text1"/>
          <w:sz w:val="28"/>
          <w:szCs w:val="28"/>
          <w:lang w:eastAsia="zh-CN"/>
          <w14:textFill>
            <w14:solidFill>
              <w14:schemeClr w14:val="tx1"/>
            </w14:solidFill>
          </w14:textFill>
        </w:rPr>
        <w:t>三、</w:t>
      </w:r>
      <w:r>
        <w:rPr>
          <w:rFonts w:hint="eastAsia" w:asciiTheme="majorEastAsia" w:hAnsiTheme="majorEastAsia" w:eastAsiaTheme="majorEastAsia" w:cstheme="majorEastAsia"/>
          <w:b/>
          <w:bCs/>
          <w:color w:val="000000" w:themeColor="text1"/>
          <w:sz w:val="28"/>
          <w:szCs w:val="28"/>
          <w14:textFill>
            <w14:solidFill>
              <w14:schemeClr w14:val="tx1"/>
            </w14:solidFill>
          </w14:textFill>
        </w:rPr>
        <w:t>绩效工资</w:t>
      </w:r>
    </w:p>
    <w:p w14:paraId="4ACB59D5">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0" w:right="0" w:firstLine="560" w:firstLineChars="200"/>
        <w:textAlignment w:val="auto"/>
        <w:rPr>
          <w:rFonts w:hint="eastAsia" w:asciiTheme="majorEastAsia" w:hAnsiTheme="majorEastAsia" w:eastAsiaTheme="majorEastAsia" w:cstheme="majorEastAsia"/>
          <w:b w:val="0"/>
          <w:bCs/>
          <w:color w:val="000000" w:themeColor="text1"/>
          <w:sz w:val="28"/>
          <w:szCs w:val="28"/>
          <w:lang w:val="en-US" w:eastAsia="zh-CN"/>
          <w14:textFill>
            <w14:solidFill>
              <w14:schemeClr w14:val="tx1"/>
            </w14:solidFill>
          </w14:textFill>
        </w:rPr>
      </w:pPr>
      <w:r>
        <w:rPr>
          <w:rFonts w:hint="eastAsia" w:asciiTheme="majorEastAsia" w:hAnsiTheme="majorEastAsia" w:eastAsiaTheme="majorEastAsia" w:cstheme="majorEastAsia"/>
          <w:b w:val="0"/>
          <w:bCs/>
          <w:color w:val="000000" w:themeColor="text1"/>
          <w:sz w:val="28"/>
          <w:szCs w:val="28"/>
          <w14:textFill>
            <w14:solidFill>
              <w14:schemeClr w14:val="tx1"/>
            </w14:solidFill>
          </w14:textFill>
        </w:rPr>
        <w:t>医院</w:t>
      </w:r>
      <w:r>
        <w:rPr>
          <w:rFonts w:hint="eastAsia" w:asciiTheme="majorEastAsia" w:hAnsiTheme="majorEastAsia" w:eastAsiaTheme="majorEastAsia" w:cstheme="majorEastAsia"/>
          <w:b w:val="0"/>
          <w:bCs/>
          <w:color w:val="000000" w:themeColor="text1"/>
          <w:sz w:val="28"/>
          <w:szCs w:val="28"/>
          <w:lang w:eastAsia="zh-CN"/>
          <w14:textFill>
            <w14:solidFill>
              <w14:schemeClr w14:val="tx1"/>
            </w14:solidFill>
          </w14:textFill>
        </w:rPr>
        <w:t>按照《市卫生计生委关于在我市实施医师规范化培训学员奖励金制度的通知》</w:t>
      </w:r>
      <w:r>
        <w:rPr>
          <w:rFonts w:hint="eastAsia" w:asciiTheme="majorEastAsia" w:hAnsiTheme="majorEastAsia" w:eastAsiaTheme="majorEastAsia" w:cstheme="majorEastAsia"/>
          <w:b w:val="0"/>
          <w:bCs/>
          <w:color w:val="000000" w:themeColor="text1"/>
          <w:sz w:val="28"/>
          <w:szCs w:val="28"/>
          <w14:textFill>
            <w14:solidFill>
              <w14:schemeClr w14:val="tx1"/>
            </w14:solidFill>
          </w14:textFill>
        </w:rPr>
        <w:t>奖励金</w:t>
      </w:r>
      <w:r>
        <w:rPr>
          <w:rFonts w:hint="eastAsia" w:asciiTheme="majorEastAsia" w:hAnsiTheme="majorEastAsia" w:eastAsiaTheme="majorEastAsia" w:cstheme="majorEastAsia"/>
          <w:b w:val="0"/>
          <w:bCs/>
          <w:color w:val="000000" w:themeColor="text1"/>
          <w:sz w:val="28"/>
          <w:szCs w:val="28"/>
          <w:lang w:eastAsia="zh-CN"/>
          <w14:textFill>
            <w14:solidFill>
              <w14:schemeClr w14:val="tx1"/>
            </w14:solidFill>
          </w14:textFill>
        </w:rPr>
        <w:t>发放标准，经考核合格逐年依次发放</w:t>
      </w:r>
      <w:r>
        <w:rPr>
          <w:rFonts w:hint="eastAsia" w:asciiTheme="majorEastAsia" w:hAnsiTheme="majorEastAsia" w:eastAsiaTheme="majorEastAsia" w:cstheme="majorEastAsia"/>
          <w:b w:val="0"/>
          <w:bCs/>
          <w:color w:val="000000" w:themeColor="text1"/>
          <w:sz w:val="28"/>
          <w:szCs w:val="28"/>
          <w:lang w:val="en-US" w:eastAsia="zh-CN"/>
          <w14:textFill>
            <w14:solidFill>
              <w14:schemeClr w14:val="tx1"/>
            </w14:solidFill>
          </w14:textFill>
        </w:rPr>
        <w:t>500-1500元/月奖金。</w:t>
      </w:r>
    </w:p>
    <w:p w14:paraId="723D97E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0" w:right="0" w:firstLine="562" w:firstLineChars="200"/>
        <w:jc w:val="left"/>
        <w:textAlignment w:val="auto"/>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pPr>
      <w:r>
        <w:rPr>
          <w:rFonts w:hint="eastAsia" w:asciiTheme="majorEastAsia" w:hAnsiTheme="majorEastAsia" w:eastAsiaTheme="majorEastAsia" w:cstheme="majorEastAsia"/>
          <w:b/>
          <w:bCs/>
          <w:color w:val="000000" w:themeColor="text1"/>
          <w:kern w:val="2"/>
          <w:sz w:val="28"/>
          <w:szCs w:val="28"/>
          <w:lang w:val="en-US" w:eastAsia="zh-CN" w:bidi="ar-SA"/>
          <w14:textFill>
            <w14:solidFill>
              <w14:schemeClr w14:val="tx1"/>
            </w14:solidFill>
          </w14:textFill>
        </w:rPr>
        <w:t>四、紧缺专业补助：</w:t>
      </w:r>
      <w:r>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t xml:space="preserve">儿科专业 100 </w:t>
      </w:r>
      <w:r>
        <w:rPr>
          <w:rFonts w:hint="eastAsia" w:asciiTheme="majorEastAsia" w:hAnsiTheme="majorEastAsia" w:eastAsiaTheme="majorEastAsia" w:cstheme="majorEastAsia"/>
          <w:b w:val="0"/>
          <w:bCs w:val="0"/>
          <w:color w:val="000000" w:themeColor="text1"/>
          <w:sz w:val="28"/>
          <w:szCs w:val="28"/>
          <w14:textFill>
            <w14:solidFill>
              <w14:schemeClr w14:val="tx1"/>
            </w14:solidFill>
          </w14:textFill>
        </w:rPr>
        <w:t>元/月</w:t>
      </w:r>
      <w:r>
        <w:rPr>
          <w:rFonts w:hint="eastAsia" w:asciiTheme="majorEastAsia" w:hAnsiTheme="majorEastAsia" w:eastAsiaTheme="majorEastAsia" w:cstheme="majorEastAsia"/>
          <w:b w:val="0"/>
          <w:bCs w:val="0"/>
          <w:color w:val="000000" w:themeColor="text1"/>
          <w:sz w:val="28"/>
          <w:szCs w:val="28"/>
          <w:lang w:val="en-US" w:eastAsia="zh-CN"/>
          <w14:textFill>
            <w14:solidFill>
              <w14:schemeClr w14:val="tx1"/>
            </w14:solidFill>
          </w14:textFill>
        </w:rPr>
        <w:t>/人</w:t>
      </w:r>
    </w:p>
    <w:p w14:paraId="462741C0">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0" w:right="0" w:firstLine="562" w:firstLineChars="200"/>
        <w:jc w:val="left"/>
        <w:textAlignment w:val="auto"/>
        <w:rPr>
          <w:rFonts w:hint="eastAsia" w:asciiTheme="majorEastAsia" w:hAnsiTheme="majorEastAsia" w:eastAsiaTheme="majorEastAsia" w:cstheme="majorEastAsia"/>
          <w:b/>
          <w:bCs/>
          <w:color w:val="000000" w:themeColor="text1"/>
          <w:kern w:val="2"/>
          <w:sz w:val="28"/>
          <w:szCs w:val="28"/>
          <w:lang w:val="en-US" w:eastAsia="zh-CN" w:bidi="ar-SA"/>
          <w14:textFill>
            <w14:solidFill>
              <w14:schemeClr w14:val="tx1"/>
            </w14:solidFill>
          </w14:textFill>
        </w:rPr>
      </w:pPr>
      <w:r>
        <w:rPr>
          <w:rFonts w:hint="eastAsia" w:asciiTheme="majorEastAsia" w:hAnsiTheme="majorEastAsia" w:eastAsiaTheme="majorEastAsia" w:cstheme="majorEastAsia"/>
          <w:b/>
          <w:bCs/>
          <w:color w:val="000000" w:themeColor="text1"/>
          <w:kern w:val="2"/>
          <w:sz w:val="28"/>
          <w:szCs w:val="28"/>
          <w:lang w:val="en-US" w:eastAsia="zh-CN" w:bidi="ar-SA"/>
          <w14:textFill>
            <w14:solidFill>
              <w14:schemeClr w14:val="tx1"/>
            </w14:solidFill>
          </w14:textFill>
        </w:rPr>
        <w:t>五、其他福利待遇</w:t>
      </w:r>
    </w:p>
    <w:p w14:paraId="1FAE7E53">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Chars="200" w:right="0" w:rightChars="0"/>
        <w:jc w:val="left"/>
        <w:textAlignment w:val="auto"/>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pPr>
      <w:r>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t>中夜班费及节假日加班费发放标准与本院职工同等待遇。</w:t>
      </w:r>
    </w:p>
    <w:p w14:paraId="1E86575B">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Chars="200" w:right="0" w:rightChars="0"/>
        <w:jc w:val="left"/>
        <w:textAlignment w:val="auto"/>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pPr>
      <w:r>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t>对于外省市需住宿学员可提供免费宿舍。</w:t>
      </w:r>
    </w:p>
    <w:p w14:paraId="6B2E148C">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Chars="200" w:right="0" w:rightChars="0"/>
        <w:jc w:val="left"/>
        <w:textAlignment w:val="auto"/>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pPr>
      <w:r>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t>社会学员餐费补助400</w:t>
      </w:r>
      <w:r>
        <w:rPr>
          <w:rFonts w:hint="eastAsia" w:asciiTheme="majorEastAsia" w:hAnsiTheme="majorEastAsia" w:eastAsiaTheme="majorEastAsia" w:cstheme="majorEastAsia"/>
          <w:b w:val="0"/>
          <w:bCs/>
          <w:color w:val="000000" w:themeColor="text1"/>
          <w:sz w:val="28"/>
          <w:szCs w:val="28"/>
          <w14:textFill>
            <w14:solidFill>
              <w14:schemeClr w14:val="tx1"/>
            </w14:solidFill>
          </w14:textFill>
        </w:rPr>
        <w:t>元/月</w:t>
      </w:r>
      <w:r>
        <w:rPr>
          <w:rFonts w:hint="eastAsia" w:asciiTheme="majorEastAsia" w:hAnsiTheme="majorEastAsia" w:eastAsiaTheme="majorEastAsia" w:cstheme="majorEastAsia"/>
          <w:b w:val="0"/>
          <w:bCs/>
          <w:color w:val="000000" w:themeColor="text1"/>
          <w:sz w:val="28"/>
          <w:szCs w:val="28"/>
          <w:lang w:val="en-US" w:eastAsia="zh-CN"/>
          <w14:textFill>
            <w14:solidFill>
              <w14:schemeClr w14:val="tx1"/>
            </w14:solidFill>
          </w14:textFill>
        </w:rPr>
        <w:t>/人</w:t>
      </w:r>
      <w:r>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t>。</w:t>
      </w:r>
    </w:p>
    <w:p w14:paraId="3B581D67">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Chars="200" w:right="0" w:rightChars="0"/>
        <w:jc w:val="left"/>
        <w:textAlignment w:val="auto"/>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pPr>
      <w:r>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t>评优奖励：基地定期开展学员评优工作，优秀学员奖励金按时发放。</w:t>
      </w:r>
    </w:p>
    <w:p w14:paraId="38D1632C">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Chars="200" w:right="0" w:rightChars="0"/>
        <w:jc w:val="left"/>
        <w:textAlignment w:val="auto"/>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pPr>
      <w:r>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t>工会福利：自愿加入工会，可享受职工健康体检等福利</w:t>
      </w:r>
    </w:p>
    <w:p w14:paraId="1B3A554E">
      <w:pPr>
        <w:pStyle w:val="2"/>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Chars="200" w:right="0" w:rightChars="0"/>
        <w:jc w:val="left"/>
        <w:textAlignment w:val="auto"/>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pPr>
      <w:r>
        <w:rPr>
          <w:rFonts w:hint="eastAsia" w:asciiTheme="majorEastAsia" w:hAnsiTheme="majorEastAsia" w:eastAsiaTheme="majorEastAsia" w:cstheme="majorEastAsia"/>
          <w:b w:val="0"/>
          <w:bCs w:val="0"/>
          <w:color w:val="000000" w:themeColor="text1"/>
          <w:kern w:val="2"/>
          <w:sz w:val="28"/>
          <w:szCs w:val="28"/>
          <w:lang w:val="en-US" w:eastAsia="zh-CN" w:bidi="ar-SA"/>
          <w14:textFill>
            <w14:solidFill>
              <w14:schemeClr w14:val="tx1"/>
            </w14:solidFill>
          </w14:textFill>
        </w:rPr>
        <w:t>婚育、假期等参照医院相关管理规定执行</w:t>
      </w:r>
    </w:p>
    <w:p w14:paraId="1348D6F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0" w:right="0" w:firstLine="562" w:firstLineChars="200"/>
        <w:jc w:val="left"/>
        <w:textAlignment w:val="auto"/>
        <w:rPr>
          <w:rFonts w:hint="eastAsia" w:asciiTheme="majorEastAsia" w:hAnsiTheme="majorEastAsia" w:eastAsiaTheme="majorEastAsia" w:cstheme="majorEastAsia"/>
          <w:b/>
          <w:bCs/>
          <w:color w:val="000000" w:themeColor="text1"/>
          <w:kern w:val="2"/>
          <w:sz w:val="28"/>
          <w:szCs w:val="28"/>
          <w:lang w:val="en-US" w:eastAsia="zh-CN" w:bidi="ar-SA"/>
          <w14:textFill>
            <w14:solidFill>
              <w14:schemeClr w14:val="tx1"/>
            </w14:solidFill>
          </w14:textFill>
        </w:rPr>
      </w:pPr>
      <w:bookmarkStart w:id="0" w:name="_GoBack"/>
      <w:bookmarkEnd w:id="0"/>
      <w:r>
        <w:rPr>
          <w:rFonts w:hint="eastAsia" w:asciiTheme="majorEastAsia" w:hAnsiTheme="majorEastAsia" w:eastAsiaTheme="majorEastAsia" w:cstheme="majorEastAsia"/>
          <w:b/>
          <w:bCs/>
          <w:color w:val="000000" w:themeColor="text1"/>
          <w:kern w:val="2"/>
          <w:sz w:val="28"/>
          <w:szCs w:val="28"/>
          <w:lang w:val="en-US" w:eastAsia="zh-CN" w:bidi="ar-SA"/>
          <w14:textFill>
            <w14:solidFill>
              <w14:schemeClr w14:val="tx1"/>
            </w14:solidFill>
          </w14:textFill>
        </w:rPr>
        <w:t>六、落实“两个同等对待”政策。</w:t>
      </w:r>
    </w:p>
    <w:p w14:paraId="53DEFBAC">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75" w:lineRule="atLeast"/>
        <w:ind w:left="0" w:right="0" w:firstLine="560" w:firstLineChars="200"/>
        <w:textAlignment w:val="auto"/>
        <w:rPr>
          <w:rFonts w:hint="eastAsia" w:ascii="宋体" w:hAnsi="宋体" w:eastAsia="宋体" w:cs="宋体"/>
          <w:i w:val="0"/>
          <w:iCs w:val="0"/>
          <w:caps w:val="0"/>
          <w:color w:val="000000" w:themeColor="text1"/>
          <w:spacing w:val="0"/>
          <w:sz w:val="28"/>
          <w:szCs w:val="28"/>
          <w:u w:val="none"/>
          <w:shd w:val="clear" w:fill="FFFFFF"/>
          <w:lang w:eastAsia="zh-CN"/>
          <w14:textFill>
            <w14:solidFill>
              <w14:schemeClr w14:val="tx1"/>
            </w14:solidFill>
          </w14:textFill>
        </w:rPr>
      </w:pPr>
      <w:r>
        <w:rPr>
          <w:rFonts w:hint="eastAsia" w:ascii="宋体" w:hAnsi="宋体" w:eastAsia="宋体" w:cs="宋体"/>
          <w:i w:val="0"/>
          <w:iCs w:val="0"/>
          <w:caps w:val="0"/>
          <w:color w:val="000000" w:themeColor="text1"/>
          <w:spacing w:val="0"/>
          <w:sz w:val="28"/>
          <w:szCs w:val="28"/>
          <w:u w:val="none"/>
          <w:shd w:val="clear" w:fill="FFFFFF"/>
          <w14:textFill>
            <w14:solidFill>
              <w14:schemeClr w14:val="tx1"/>
            </w14:solidFill>
          </w14:textFill>
        </w:rPr>
        <w:t>培训学员取得住院医师规范化培训合格证后，享受国家卫生健康委办公厅等四部门关于住院医师规范化培训“两个同等对待”政策，即“面向社会招收的普通高校应届毕业生培训对象培训合格当年在医疗卫生机构就业的,在招聘、派遣、落户等方面,按当年应届毕业生同等对待。对经住培合格的本科学历临床医师,在人员招聘、职称晋升、岗位聘用、薪酬待遇等方面,与临床医学、中医专业学位硕士研究生同等对待。</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84F85F"/>
    <w:multiLevelType w:val="singleLevel"/>
    <w:tmpl w:val="B184F85F"/>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594066F"/>
    <w:rsid w:val="265A1600"/>
    <w:rsid w:val="352C1A69"/>
    <w:rsid w:val="4456696C"/>
    <w:rsid w:val="5E9860A7"/>
    <w:rsid w:val="6B104EE7"/>
    <w:rsid w:val="738A38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FollowedHyperlink"/>
    <w:basedOn w:val="4"/>
    <w:qFormat/>
    <w:uiPriority w:val="0"/>
    <w:rPr>
      <w:color w:val="333333"/>
      <w:u w:val="none"/>
    </w:rPr>
  </w:style>
  <w:style w:type="character" w:styleId="7">
    <w:name w:val="Hyperlink"/>
    <w:basedOn w:val="4"/>
    <w:qFormat/>
    <w:uiPriority w:val="0"/>
    <w:rPr>
      <w:color w:val="333333"/>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912</Words>
  <Characters>932</Characters>
  <Lines>0</Lines>
  <Paragraphs>0</Paragraphs>
  <TotalTime>10</TotalTime>
  <ScaleCrop>false</ScaleCrop>
  <LinksUpToDate>false</LinksUpToDate>
  <CharactersWithSpaces>936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2025-02-26T06:16:00Z</dcterms:created>
  <dc:creator>Administrator</dc:creator>
  <cp:lastModifiedBy>悦人悦己</cp:lastModifiedBy>
  <cp:lastPrinted>2025-02-26T07:51:00Z</cp:lastPrinted>
  <dcterms:modified xsi:type="dcterms:W3CDTF">2025-02-26T08:02:24Z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eyJoZGlkIjoiMmQ0Y2NkNTZkNDgwMDJiNzYwZjVjMzYyODhjMThlYTciLCJ1c2VySWQiOiIzNzkxNjU0ODEifQ==</vt:lpwstr>
  </property>
  <property fmtid="{D5CDD505-2E9C-101B-9397-08002B2CF9AE}" pid="4" name="ICV">
    <vt:lpwstr>48917021426440438C2DAA210CFA386B_12</vt:lpwstr>
  </property>
</Properties>
</file>